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67" w:rsidRPr="00850840" w:rsidRDefault="007D063A" w:rsidP="00850840">
      <w:pPr>
        <w:spacing w:before="100" w:beforeAutospacing="1" w:after="100" w:afterAutospacing="1" w:line="240" w:lineRule="auto"/>
        <w:ind w:firstLine="720"/>
        <w:rPr>
          <w:rFonts w:ascii="Tahoma" w:eastAsia="MS Gothic" w:hAnsi="Tahoma" w:cs="Tahoma"/>
          <w:b/>
          <w:sz w:val="28"/>
          <w:szCs w:val="28"/>
          <w:lang w:val="el-GR"/>
        </w:rPr>
      </w:pPr>
      <w:r w:rsidRPr="00850840">
        <w:rPr>
          <w:rFonts w:ascii="Tahoma" w:eastAsia="MS Gothic" w:hAnsi="Tahoma" w:cs="Tahoma"/>
          <w:b/>
          <w:sz w:val="48"/>
          <w:szCs w:val="28"/>
          <w:lang w:val="el-GR"/>
        </w:rPr>
        <w:t>Με τη βαλίτσα στο χέρι</w:t>
      </w:r>
      <w:r w:rsidR="001D70E6" w:rsidRPr="00850840">
        <w:rPr>
          <w:rFonts w:ascii="Tahoma" w:eastAsia="MS Gothic" w:hAnsi="Tahoma" w:cs="Tahoma"/>
          <w:b/>
          <w:sz w:val="48"/>
          <w:szCs w:val="28"/>
          <w:lang w:val="el-GR"/>
        </w:rPr>
        <w:t>...</w:t>
      </w:r>
      <w:r w:rsidRPr="00850840">
        <w:rPr>
          <w:rFonts w:ascii="Tahoma" w:eastAsia="MS Gothic" w:hAnsi="Tahoma" w:cs="Tahoma"/>
          <w:b/>
          <w:noProof/>
          <w:sz w:val="48"/>
          <w:szCs w:val="28"/>
          <w:lang w:val="el-GR"/>
        </w:rPr>
        <w:t xml:space="preserve">  </w:t>
      </w:r>
      <w:r w:rsidRPr="00850840">
        <w:rPr>
          <w:rFonts w:ascii="Tahoma" w:eastAsia="MS Gothic" w:hAnsi="Tahoma" w:cs="Tahoma"/>
          <w:b/>
          <w:noProof/>
          <w:sz w:val="28"/>
          <w:szCs w:val="28"/>
          <w:lang w:val="el-GR"/>
        </w:rPr>
        <w:t xml:space="preserve"> </w:t>
      </w:r>
      <w:r w:rsidR="00026AAB" w:rsidRPr="00850840">
        <w:rPr>
          <w:rFonts w:ascii="Tahoma" w:eastAsia="MS Gothic" w:hAnsi="Tahoma" w:cs="Tahoma"/>
          <w:i/>
          <w:noProof/>
          <w:sz w:val="28"/>
          <w:szCs w:val="28"/>
        </w:rPr>
        <w:drawing>
          <wp:inline distT="0" distB="0" distL="0" distR="0" wp14:anchorId="1E3E1AA4" wp14:editId="4F90CCFC">
            <wp:extent cx="952820" cy="627396"/>
            <wp:effectExtent l="0" t="0" r="0" b="127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TR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653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840">
        <w:rPr>
          <w:rFonts w:ascii="Tahoma" w:eastAsia="MS Gothic" w:hAnsi="Tahoma" w:cs="Tahoma"/>
          <w:b/>
          <w:noProof/>
          <w:sz w:val="28"/>
          <w:szCs w:val="28"/>
          <w:lang w:val="el-GR"/>
        </w:rPr>
        <w:t xml:space="preserve">           </w:t>
      </w:r>
    </w:p>
    <w:p w:rsidR="0030035F" w:rsidRPr="00850840" w:rsidRDefault="0030035F" w:rsidP="00850840">
      <w:pPr>
        <w:spacing w:before="100" w:beforeAutospacing="1" w:after="100" w:afterAutospacing="1" w:line="240" w:lineRule="auto"/>
        <w:ind w:firstLine="720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</w:pPr>
      <w:r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ΜΕΡΟΣ </w:t>
      </w:r>
      <w:r w:rsidR="00F904F5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  <w:r w:rsidR="00F15FFA" w:rsidRPr="00BA6A05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>8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vertAlign w:val="superscript"/>
          <w:lang w:val="el-GR"/>
        </w:rPr>
        <w:t>ον</w:t>
      </w:r>
      <w:r w:rsidR="00677672" w:rsidRPr="00850840">
        <w:rPr>
          <w:rFonts w:ascii="Tahoma" w:eastAsia="Times New Roman" w:hAnsi="Tahoma" w:cs="Tahoma"/>
          <w:b/>
          <w:bCs/>
          <w:kern w:val="36"/>
          <w:sz w:val="28"/>
          <w:szCs w:val="28"/>
          <w:lang w:val="el-GR"/>
        </w:rPr>
        <w:t xml:space="preserve"> </w:t>
      </w:r>
    </w:p>
    <w:p w:rsidR="004426DB" w:rsidRPr="004426DB" w:rsidRDefault="004426DB" w:rsidP="00850840">
      <w:pPr>
        <w:pStyle w:val="Web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4426DB">
        <w:rPr>
          <w:rFonts w:ascii="Tahoma" w:hAnsi="Tahoma" w:cs="Tahoma"/>
          <w:b/>
          <w:sz w:val="28"/>
          <w:szCs w:val="28"/>
          <w:lang w:val="el-GR"/>
        </w:rPr>
        <w:t>Η ΓΕΦΥΡΑ ΤΟΥ ΣΙΔΝΕΪ</w:t>
      </w:r>
    </w:p>
    <w:p w:rsidR="00BA6A05" w:rsidRDefault="00BA6A05" w:rsidP="00850840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Η εντυπωσιακή Γέφυρα του Λιμανιού είναι ένα από τα δύο σημαντικά ορόσημα του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. Η Γέφυρα που ενώνει το Νότιο με το Βόρειο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είναι παγκοσμίως μια από τις σημαντικότερες μεταλλικές κατασκευές. Αν ληφθεί, μάλιστα, υπ’ όψη ότι το έργο ολοκληρώθηκε πριν 84 χρόνια, η κατασκευή της εντάσσεται στη σφαίρα των τεχνολογικών θαυμάτων!</w:t>
      </w:r>
    </w:p>
    <w:p w:rsidR="003C2427" w:rsidRDefault="003C2427" w:rsidP="00850840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Η πρώτη πρόταση κατασκευής γέφυρας είχε γίνει από πολύ νωρίς και συγκεκριμένα το 1815 από τον αρχιτέκτονα Φράνσις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Γκρινγουέϊ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προς τον κυβερνήτη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Μακόρι</w:t>
      </w:r>
      <w:proofErr w:type="spellEnd"/>
      <w:r>
        <w:rPr>
          <w:rFonts w:ascii="Tahoma" w:hAnsi="Tahoma" w:cs="Tahoma"/>
          <w:sz w:val="28"/>
          <w:szCs w:val="28"/>
          <w:lang w:val="el-GR"/>
        </w:rPr>
        <w:t>. Χρειάστηκαν</w:t>
      </w:r>
      <w:r w:rsidR="005D28D6">
        <w:rPr>
          <w:rFonts w:ascii="Tahoma" w:hAnsi="Tahoma" w:cs="Tahoma"/>
          <w:sz w:val="28"/>
          <w:szCs w:val="28"/>
          <w:lang w:val="el-GR"/>
        </w:rPr>
        <w:t>, όμως,</w:t>
      </w:r>
      <w:r>
        <w:rPr>
          <w:rFonts w:ascii="Tahoma" w:hAnsi="Tahoma" w:cs="Tahoma"/>
          <w:sz w:val="28"/>
          <w:szCs w:val="28"/>
          <w:lang w:val="el-GR"/>
        </w:rPr>
        <w:t xml:space="preserve"> να περάσουν πολλά χρόνια για να γίνουν τα πρώτα σημαντικά βήματα υλοποίησης του έργου και αυτό γιατί με τη</w:t>
      </w:r>
      <w:r w:rsidR="005D28D6">
        <w:rPr>
          <w:rFonts w:ascii="Tahoma" w:hAnsi="Tahoma" w:cs="Tahoma"/>
          <w:sz w:val="28"/>
          <w:szCs w:val="28"/>
          <w:lang w:val="el-GR"/>
        </w:rPr>
        <w:t xml:space="preserve"> σημειωθείσα </w:t>
      </w:r>
      <w:r>
        <w:rPr>
          <w:rFonts w:ascii="Tahoma" w:hAnsi="Tahoma" w:cs="Tahoma"/>
          <w:sz w:val="28"/>
          <w:szCs w:val="28"/>
          <w:lang w:val="el-GR"/>
        </w:rPr>
        <w:t xml:space="preserve">αύξηση του πληθυσμού και την παράλληλη αύξηση της κίνησης στους δρόμους, τα φέριμποτ δεν αρκούσαν για </w:t>
      </w:r>
      <w:r w:rsidR="005D28D6">
        <w:rPr>
          <w:rFonts w:ascii="Tahoma" w:hAnsi="Tahoma" w:cs="Tahoma"/>
          <w:sz w:val="28"/>
          <w:szCs w:val="28"/>
          <w:lang w:val="el-GR"/>
        </w:rPr>
        <w:t>την κάλυψη των αναγκών</w:t>
      </w:r>
      <w:r w:rsidR="00EC3698">
        <w:rPr>
          <w:rFonts w:ascii="Tahoma" w:hAnsi="Tahoma" w:cs="Tahoma"/>
          <w:sz w:val="28"/>
          <w:szCs w:val="28"/>
          <w:lang w:val="el-GR"/>
        </w:rPr>
        <w:t>.</w:t>
      </w:r>
      <w:r w:rsidR="00C41B23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EC3698" w:rsidRDefault="00EC3698" w:rsidP="00850840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Την </w:t>
      </w:r>
      <w:r w:rsidR="005D28D6">
        <w:rPr>
          <w:rFonts w:ascii="Tahoma" w:hAnsi="Tahoma" w:cs="Tahoma"/>
          <w:sz w:val="28"/>
          <w:szCs w:val="28"/>
          <w:lang w:val="el-GR"/>
        </w:rPr>
        <w:t>εποχή</w:t>
      </w:r>
      <w:r>
        <w:rPr>
          <w:rFonts w:ascii="Tahoma" w:hAnsi="Tahoma" w:cs="Tahoma"/>
          <w:sz w:val="28"/>
          <w:szCs w:val="28"/>
          <w:lang w:val="el-GR"/>
        </w:rPr>
        <w:t xml:space="preserve"> σύστασης της Αυστραλιανής Ομοσπονδίας (1900) ζητήθηκε η υποβολή προτάσεων για την κατασκευή της Γέφυρας</w:t>
      </w:r>
      <w:r w:rsidR="00C41B23">
        <w:rPr>
          <w:rFonts w:ascii="Tahoma" w:hAnsi="Tahoma" w:cs="Tahoma"/>
          <w:sz w:val="28"/>
          <w:szCs w:val="28"/>
          <w:lang w:val="el-GR"/>
        </w:rPr>
        <w:t xml:space="preserve"> αλλά όλες απορρίφθηκαν ως μη ικανοποιητικές.</w:t>
      </w:r>
    </w:p>
    <w:p w:rsidR="00D725B9" w:rsidRDefault="00D725B9" w:rsidP="00850840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Πρωτοβουλίες για την κατασκευή της Γέφυρας έκαναν και πάλι την εμφάνισή τους μετά τη λήξη του Α Παγκόσμιου Πόλεμου. Έτσι το 1923 ξεκίνησε νέος διαγωνισμός τον οποίο τελικά κέρδισε το σχέδιο τού άγγλου μηχανικού Σερ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Ραλφ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Φρίμαν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. </w:t>
      </w:r>
      <w:r w:rsidR="00E70668">
        <w:rPr>
          <w:rFonts w:ascii="Tahoma" w:hAnsi="Tahoma" w:cs="Tahoma"/>
          <w:sz w:val="28"/>
          <w:szCs w:val="28"/>
          <w:lang w:val="el-GR"/>
        </w:rPr>
        <w:t xml:space="preserve">Οι εργασίες άρχισαν τις 28 Ιουλίου του ίδιου έτους κάτω από την επίβλεψη του </w:t>
      </w:r>
      <w:proofErr w:type="spellStart"/>
      <w:r w:rsidR="00E70668">
        <w:rPr>
          <w:rFonts w:ascii="Tahoma" w:hAnsi="Tahoma" w:cs="Tahoma"/>
          <w:sz w:val="28"/>
          <w:szCs w:val="28"/>
          <w:lang w:val="el-GR"/>
        </w:rPr>
        <w:t>δρος</w:t>
      </w:r>
      <w:proofErr w:type="spellEnd"/>
      <w:r w:rsidR="00E70668">
        <w:rPr>
          <w:rFonts w:ascii="Tahoma" w:hAnsi="Tahoma" w:cs="Tahoma"/>
          <w:sz w:val="28"/>
          <w:szCs w:val="28"/>
          <w:lang w:val="el-GR"/>
        </w:rPr>
        <w:t xml:space="preserve"> </w:t>
      </w:r>
      <w:proofErr w:type="spellStart"/>
      <w:r w:rsidR="00E70668">
        <w:rPr>
          <w:rFonts w:ascii="Tahoma" w:hAnsi="Tahoma" w:cs="Tahoma"/>
          <w:sz w:val="28"/>
          <w:szCs w:val="28"/>
          <w:lang w:val="el-GR"/>
        </w:rPr>
        <w:t>Τζ</w:t>
      </w:r>
      <w:r w:rsidR="005D28D6">
        <w:rPr>
          <w:rFonts w:ascii="Tahoma" w:hAnsi="Tahoma" w:cs="Tahoma"/>
          <w:sz w:val="28"/>
          <w:szCs w:val="28"/>
          <w:lang w:val="el-GR"/>
        </w:rPr>
        <w:t>έι</w:t>
      </w:r>
      <w:proofErr w:type="spellEnd"/>
      <w:r w:rsidR="00E70668">
        <w:rPr>
          <w:rFonts w:ascii="Tahoma" w:hAnsi="Tahoma" w:cs="Tahoma"/>
          <w:sz w:val="28"/>
          <w:szCs w:val="28"/>
          <w:lang w:val="el-GR"/>
        </w:rPr>
        <w:t xml:space="preserve">. </w:t>
      </w:r>
      <w:proofErr w:type="spellStart"/>
      <w:r w:rsidR="00E70668">
        <w:rPr>
          <w:rFonts w:ascii="Tahoma" w:hAnsi="Tahoma" w:cs="Tahoma"/>
          <w:sz w:val="28"/>
          <w:szCs w:val="28"/>
          <w:lang w:val="el-GR"/>
        </w:rPr>
        <w:t>Τζ</w:t>
      </w:r>
      <w:r w:rsidR="005D28D6">
        <w:rPr>
          <w:rFonts w:ascii="Tahoma" w:hAnsi="Tahoma" w:cs="Tahoma"/>
          <w:sz w:val="28"/>
          <w:szCs w:val="28"/>
          <w:lang w:val="el-GR"/>
        </w:rPr>
        <w:t>έι</w:t>
      </w:r>
      <w:proofErr w:type="spellEnd"/>
      <w:r w:rsidR="00E70668">
        <w:rPr>
          <w:rFonts w:ascii="Tahoma" w:hAnsi="Tahoma" w:cs="Tahoma"/>
          <w:sz w:val="28"/>
          <w:szCs w:val="28"/>
          <w:lang w:val="el-GR"/>
        </w:rPr>
        <w:t xml:space="preserve">. Σι. </w:t>
      </w:r>
      <w:proofErr w:type="spellStart"/>
      <w:r w:rsidR="00E70668">
        <w:rPr>
          <w:rFonts w:ascii="Tahoma" w:hAnsi="Tahoma" w:cs="Tahoma"/>
          <w:sz w:val="28"/>
          <w:szCs w:val="28"/>
          <w:lang w:val="el-GR"/>
        </w:rPr>
        <w:t>Μπράντφιλντ</w:t>
      </w:r>
      <w:proofErr w:type="spellEnd"/>
      <w:r w:rsidR="00E70668">
        <w:rPr>
          <w:rFonts w:ascii="Tahoma" w:hAnsi="Tahoma" w:cs="Tahoma"/>
          <w:sz w:val="28"/>
          <w:szCs w:val="28"/>
          <w:lang w:val="el-GR"/>
        </w:rPr>
        <w:t xml:space="preserve">. Το πρώτο στάδιο των έργων αφορούσε στην κατασκευή των δρόμων πρόσβασης στη Γέφυρα και </w:t>
      </w:r>
      <w:r w:rsidR="005D28D6">
        <w:rPr>
          <w:rFonts w:ascii="Tahoma" w:hAnsi="Tahoma" w:cs="Tahoma"/>
          <w:sz w:val="28"/>
          <w:szCs w:val="28"/>
          <w:lang w:val="el-GR"/>
        </w:rPr>
        <w:t xml:space="preserve">από </w:t>
      </w:r>
      <w:r w:rsidR="00E70668">
        <w:rPr>
          <w:rFonts w:ascii="Tahoma" w:hAnsi="Tahoma" w:cs="Tahoma"/>
          <w:sz w:val="28"/>
          <w:szCs w:val="28"/>
          <w:lang w:val="el-GR"/>
        </w:rPr>
        <w:t xml:space="preserve">τις δύο πλευρές του λιμανιού. Οκτακόσιες οικογένειες που ζούσαν </w:t>
      </w:r>
      <w:r w:rsidR="005D28D6">
        <w:rPr>
          <w:rFonts w:ascii="Tahoma" w:hAnsi="Tahoma" w:cs="Tahoma"/>
          <w:sz w:val="28"/>
          <w:szCs w:val="28"/>
          <w:lang w:val="el-GR"/>
        </w:rPr>
        <w:t xml:space="preserve">στις απαλλοτριωθείσες </w:t>
      </w:r>
      <w:r w:rsidR="00E70668">
        <w:rPr>
          <w:rFonts w:ascii="Tahoma" w:hAnsi="Tahoma" w:cs="Tahoma"/>
          <w:sz w:val="28"/>
          <w:szCs w:val="28"/>
          <w:lang w:val="el-GR"/>
        </w:rPr>
        <w:t>εκ</w:t>
      </w:r>
      <w:r w:rsidR="005D28D6">
        <w:rPr>
          <w:rFonts w:ascii="Tahoma" w:hAnsi="Tahoma" w:cs="Tahoma"/>
          <w:sz w:val="28"/>
          <w:szCs w:val="28"/>
          <w:lang w:val="el-GR"/>
        </w:rPr>
        <w:t>τάσεις</w:t>
      </w:r>
      <w:r w:rsidR="00E70668">
        <w:rPr>
          <w:rFonts w:ascii="Tahoma" w:hAnsi="Tahoma" w:cs="Tahoma"/>
          <w:sz w:val="28"/>
          <w:szCs w:val="28"/>
          <w:lang w:val="el-GR"/>
        </w:rPr>
        <w:t xml:space="preserve"> εκτοπίστηκαν χωρίς καμιά αποζημίωση!</w:t>
      </w:r>
    </w:p>
    <w:p w:rsidR="00E8455C" w:rsidRDefault="00E8455C" w:rsidP="00850840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Δύο είναι τα κυριότερα κατασκευαστικά χαρακτηριστικά της Γέφυρας: Οι τέσσερεις πυλώνες (δύο σε κάθε πλευρά) και η αψίδα. Θα πρέπει πάντως να σημειωθεί ότι οι πυλώνες παίζουν περισσότερο διακοσμητικό ρόλο παρά δομικό.</w:t>
      </w:r>
    </w:p>
    <w:p w:rsidR="00E8455C" w:rsidRDefault="00E8455C" w:rsidP="00850840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lastRenderedPageBreak/>
        <w:t>Μερικά ενδιαφέροντα στοιχεία γύρω από τη Γέφυρα</w:t>
      </w:r>
      <w:r w:rsidR="00FB1945" w:rsidRPr="00FB1945">
        <w:rPr>
          <w:rFonts w:ascii="Tahoma" w:hAnsi="Tahoma" w:cs="Tahoma"/>
          <w:sz w:val="28"/>
          <w:szCs w:val="28"/>
          <w:lang w:val="el-GR"/>
        </w:rPr>
        <w:t xml:space="preserve">, </w:t>
      </w:r>
      <w:r w:rsidR="00FB1945">
        <w:rPr>
          <w:rFonts w:ascii="Tahoma" w:hAnsi="Tahoma" w:cs="Tahoma"/>
          <w:sz w:val="28"/>
          <w:szCs w:val="28"/>
          <w:lang w:val="el-GR"/>
        </w:rPr>
        <w:t>που χαϊδευτικά, λόγω του σχήματός της, αποκαλείται «Η Κρεμάστρα»</w:t>
      </w:r>
      <w:r>
        <w:rPr>
          <w:rFonts w:ascii="Tahoma" w:hAnsi="Tahoma" w:cs="Tahoma"/>
          <w:sz w:val="28"/>
          <w:szCs w:val="28"/>
          <w:lang w:val="el-GR"/>
        </w:rPr>
        <w:t>:</w:t>
      </w:r>
    </w:p>
    <w:p w:rsidR="00685B84" w:rsidRDefault="00685B84" w:rsidP="00E8455C">
      <w:pPr>
        <w:pStyle w:val="Web"/>
        <w:numPr>
          <w:ilvl w:val="0"/>
          <w:numId w:val="1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Συνολικό μήκος μαζί με τις ζεύξεις, 1149 μέτρα.</w:t>
      </w:r>
    </w:p>
    <w:p w:rsidR="00685B84" w:rsidRDefault="00685B84" w:rsidP="00E8455C">
      <w:pPr>
        <w:pStyle w:val="Web"/>
        <w:numPr>
          <w:ilvl w:val="0"/>
          <w:numId w:val="1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Μήκος αψίδας 503 μέτρα.</w:t>
      </w:r>
    </w:p>
    <w:p w:rsidR="00685B84" w:rsidRDefault="00685B84" w:rsidP="00E8455C">
      <w:pPr>
        <w:pStyle w:val="Web"/>
        <w:numPr>
          <w:ilvl w:val="0"/>
          <w:numId w:val="1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Μέγιστο ύψος αψίδας 134 μέτρα.</w:t>
      </w:r>
    </w:p>
    <w:p w:rsidR="00685B84" w:rsidRDefault="00685B84" w:rsidP="00E8455C">
      <w:pPr>
        <w:pStyle w:val="Web"/>
        <w:numPr>
          <w:ilvl w:val="0"/>
          <w:numId w:val="1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Ύψος πυλώνων 89 μέτρα.</w:t>
      </w:r>
    </w:p>
    <w:p w:rsidR="00685B84" w:rsidRDefault="00685B84" w:rsidP="00E8455C">
      <w:pPr>
        <w:pStyle w:val="Web"/>
        <w:numPr>
          <w:ilvl w:val="0"/>
          <w:numId w:val="1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Πλάτος οδοστρώματος 49 μέτρα.</w:t>
      </w:r>
    </w:p>
    <w:p w:rsidR="00685B84" w:rsidRDefault="00685B84" w:rsidP="00E8455C">
      <w:pPr>
        <w:pStyle w:val="Web"/>
        <w:numPr>
          <w:ilvl w:val="0"/>
          <w:numId w:val="1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Κάτω από τη Γέφυρα μπορούν να περνούν σκάφη που το μέγιστο ύψος τους είναι 49 μέτρα.</w:t>
      </w:r>
    </w:p>
    <w:p w:rsidR="00685B84" w:rsidRDefault="00685B84" w:rsidP="00E8455C">
      <w:pPr>
        <w:pStyle w:val="Web"/>
        <w:numPr>
          <w:ilvl w:val="0"/>
          <w:numId w:val="1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Για την κατασκευή της χρησιμοποιήθηκαν 6.000.000 βίδες. Οι μεγαλύτερες έχουν μήκος 395 χιλιοστά και ζυγίζουν 3,5 κιλά.</w:t>
      </w:r>
    </w:p>
    <w:p w:rsidR="009E1B5E" w:rsidRDefault="009E1B5E" w:rsidP="00E8455C">
      <w:pPr>
        <w:pStyle w:val="Web"/>
        <w:numPr>
          <w:ilvl w:val="0"/>
          <w:numId w:val="1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Συνολικό βάρος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σιδηροκατασκευής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52.800 τόνοι.</w:t>
      </w:r>
    </w:p>
    <w:p w:rsidR="009E1B5E" w:rsidRDefault="009E1B5E" w:rsidP="00E8455C">
      <w:pPr>
        <w:pStyle w:val="Web"/>
        <w:numPr>
          <w:ilvl w:val="0"/>
          <w:numId w:val="1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Χρησιμοποιήθηκαν 9</w:t>
      </w:r>
      <w:r w:rsidR="004426DB">
        <w:rPr>
          <w:rFonts w:ascii="Tahoma" w:hAnsi="Tahoma" w:cs="Tahoma"/>
          <w:sz w:val="28"/>
          <w:szCs w:val="28"/>
          <w:lang w:val="el-GR"/>
        </w:rPr>
        <w:t>5</w:t>
      </w:r>
      <w:r>
        <w:rPr>
          <w:rFonts w:ascii="Tahoma" w:hAnsi="Tahoma" w:cs="Tahoma"/>
          <w:sz w:val="28"/>
          <w:szCs w:val="28"/>
          <w:lang w:val="el-GR"/>
        </w:rPr>
        <w:t xml:space="preserve">.000 </w:t>
      </w:r>
      <w:r w:rsidR="004426DB">
        <w:rPr>
          <w:rFonts w:ascii="Tahoma" w:hAnsi="Tahoma" w:cs="Tahoma"/>
          <w:sz w:val="28"/>
          <w:szCs w:val="28"/>
          <w:lang w:val="el-GR"/>
        </w:rPr>
        <w:t xml:space="preserve">τόνοι </w:t>
      </w:r>
      <w:r>
        <w:rPr>
          <w:rFonts w:ascii="Tahoma" w:hAnsi="Tahoma" w:cs="Tahoma"/>
          <w:sz w:val="28"/>
          <w:szCs w:val="28"/>
          <w:lang w:val="el-GR"/>
        </w:rPr>
        <w:t>σκυροδέματος.</w:t>
      </w:r>
    </w:p>
    <w:p w:rsidR="00C05FCA" w:rsidRDefault="00C05FCA" w:rsidP="00E8455C">
      <w:pPr>
        <w:pStyle w:val="Web"/>
        <w:numPr>
          <w:ilvl w:val="0"/>
          <w:numId w:val="1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Το ύψος της </w:t>
      </w:r>
      <w:r w:rsidR="009E1B5E">
        <w:rPr>
          <w:rFonts w:ascii="Tahoma" w:hAnsi="Tahoma" w:cs="Tahoma"/>
          <w:sz w:val="28"/>
          <w:szCs w:val="28"/>
          <w:lang w:val="el-GR"/>
        </w:rPr>
        <w:t>αψίδα</w:t>
      </w:r>
      <w:r>
        <w:rPr>
          <w:rFonts w:ascii="Tahoma" w:hAnsi="Tahoma" w:cs="Tahoma"/>
          <w:sz w:val="28"/>
          <w:szCs w:val="28"/>
          <w:lang w:val="el-GR"/>
        </w:rPr>
        <w:t>ς</w:t>
      </w:r>
      <w:r w:rsidR="009E1B5E">
        <w:rPr>
          <w:rFonts w:ascii="Tahoma" w:hAnsi="Tahoma" w:cs="Tahoma"/>
          <w:sz w:val="28"/>
          <w:szCs w:val="28"/>
          <w:lang w:val="el-GR"/>
        </w:rPr>
        <w:t xml:space="preserve"> μπορεί να</w:t>
      </w:r>
      <w:r>
        <w:rPr>
          <w:rFonts w:ascii="Tahoma" w:hAnsi="Tahoma" w:cs="Tahoma"/>
          <w:sz w:val="28"/>
          <w:szCs w:val="28"/>
          <w:lang w:val="el-GR"/>
        </w:rPr>
        <w:t xml:space="preserve"> αυξηθεί ή να μειωθεί κατά 18 εκατοστά ανάλογα με τις επικρατούσες θερμοκρασίες.</w:t>
      </w:r>
    </w:p>
    <w:p w:rsidR="00E70668" w:rsidRDefault="00C05FCA" w:rsidP="00E8455C">
      <w:pPr>
        <w:pStyle w:val="Web"/>
        <w:numPr>
          <w:ilvl w:val="0"/>
          <w:numId w:val="1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Για να χρωματιστεί με τα πρώτα τρία «χέρια» μπογιάς, χρησιμοποιήθηκαν 272.000 λίτρα χρώματος!</w:t>
      </w:r>
      <w:r w:rsidR="009E1B5E">
        <w:rPr>
          <w:rFonts w:ascii="Tahoma" w:hAnsi="Tahoma" w:cs="Tahoma"/>
          <w:sz w:val="28"/>
          <w:szCs w:val="28"/>
          <w:lang w:val="el-GR"/>
        </w:rPr>
        <w:t xml:space="preserve"> </w:t>
      </w:r>
    </w:p>
    <w:p w:rsidR="00D16961" w:rsidRDefault="00D16961" w:rsidP="00E8455C">
      <w:pPr>
        <w:pStyle w:val="Web"/>
        <w:numPr>
          <w:ilvl w:val="0"/>
          <w:numId w:val="15"/>
        </w:numPr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Κατά τη διάρκεια της κατασκευής της έχασαν τη ζωή τους 16 εργάτες.</w:t>
      </w:r>
    </w:p>
    <w:p w:rsidR="004426DB" w:rsidRDefault="004426DB" w:rsidP="004426DB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Όταν εγκαινιάστηκε, στις 19 Μαρτίου του 1932, η Γέφυρα του </w:t>
      </w:r>
      <w:proofErr w:type="spellStart"/>
      <w:r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>
        <w:rPr>
          <w:rFonts w:ascii="Tahoma" w:hAnsi="Tahoma" w:cs="Tahoma"/>
          <w:sz w:val="28"/>
          <w:szCs w:val="28"/>
          <w:lang w:val="el-GR"/>
        </w:rPr>
        <w:t xml:space="preserve"> ήταν η μεγαλύτερη του είδους στον κόσμο. </w:t>
      </w:r>
    </w:p>
    <w:p w:rsidR="004426DB" w:rsidRDefault="004426DB" w:rsidP="004426DB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Το τεράστιο και πανέμορφο αυτό έργο άρχισε</w:t>
      </w:r>
      <w:r w:rsidR="005D28D6">
        <w:rPr>
          <w:rFonts w:ascii="Tahoma" w:hAnsi="Tahoma" w:cs="Tahoma"/>
          <w:sz w:val="28"/>
          <w:szCs w:val="28"/>
          <w:lang w:val="el-GR"/>
        </w:rPr>
        <w:t>, από τα τέλη της δεκαετίας του 1960,</w:t>
      </w:r>
      <w:r>
        <w:rPr>
          <w:rFonts w:ascii="Tahoma" w:hAnsi="Tahoma" w:cs="Tahoma"/>
          <w:sz w:val="28"/>
          <w:szCs w:val="28"/>
          <w:lang w:val="el-GR"/>
        </w:rPr>
        <w:t xml:space="preserve"> να μη μπορεί να εξυπηρετεί την κίνηση οχημάτων παρότι διαθέτει </w:t>
      </w:r>
      <w:r w:rsidR="008D3020">
        <w:rPr>
          <w:rFonts w:ascii="Tahoma" w:hAnsi="Tahoma" w:cs="Tahoma"/>
          <w:sz w:val="28"/>
          <w:szCs w:val="28"/>
          <w:lang w:val="el-GR"/>
        </w:rPr>
        <w:t>8 λωρίδες κυκλοφορίας –που αλλάζουν ροή ανάλογα με την κίνηση (</w:t>
      </w:r>
      <w:r w:rsidR="008D3020">
        <w:rPr>
          <w:rFonts w:ascii="Tahoma" w:hAnsi="Tahoma" w:cs="Tahoma"/>
          <w:sz w:val="28"/>
          <w:szCs w:val="28"/>
          <w:lang w:val="en-AU"/>
        </w:rPr>
        <w:t>tidal</w:t>
      </w:r>
      <w:r w:rsidR="008D3020" w:rsidRPr="008D3020">
        <w:rPr>
          <w:rFonts w:ascii="Tahoma" w:hAnsi="Tahoma" w:cs="Tahoma"/>
          <w:sz w:val="28"/>
          <w:szCs w:val="28"/>
          <w:lang w:val="el-GR"/>
        </w:rPr>
        <w:t xml:space="preserve"> </w:t>
      </w:r>
      <w:r w:rsidR="008D3020">
        <w:rPr>
          <w:rFonts w:ascii="Tahoma" w:hAnsi="Tahoma" w:cs="Tahoma"/>
          <w:sz w:val="28"/>
          <w:szCs w:val="28"/>
          <w:lang w:val="en-AU"/>
        </w:rPr>
        <w:t>flow</w:t>
      </w:r>
      <w:r w:rsidR="008D3020" w:rsidRPr="008D3020">
        <w:rPr>
          <w:rFonts w:ascii="Tahoma" w:hAnsi="Tahoma" w:cs="Tahoma"/>
          <w:sz w:val="28"/>
          <w:szCs w:val="28"/>
          <w:lang w:val="el-GR"/>
        </w:rPr>
        <w:t xml:space="preserve">)– </w:t>
      </w:r>
      <w:r w:rsidR="008D3020">
        <w:rPr>
          <w:rFonts w:ascii="Tahoma" w:hAnsi="Tahoma" w:cs="Tahoma"/>
          <w:sz w:val="28"/>
          <w:szCs w:val="28"/>
          <w:lang w:val="el-GR"/>
        </w:rPr>
        <w:t>συν δύο σιδηροδρομικές γραμμές. Έτσι τον Ιανουάριο του 1988 άρχισε η κατασκευή της υποθαλάσσιας σήραγγας που ολοκληρώθηκε τον Αύγουστο του 1992. Η σήραγγα έχει δύο λωρίδες κυκλοφορίας ανά κατεύθυνση.</w:t>
      </w:r>
    </w:p>
    <w:p w:rsidR="008D3020" w:rsidRDefault="008D3020" w:rsidP="004426DB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Πριν τα εγκαίνια της σήραγγας (30 Αυγούστου 1992) τη Γέφυρα διέσχιζαν 182.000 οχήματα</w:t>
      </w:r>
      <w:r w:rsidR="00D16961">
        <w:rPr>
          <w:rFonts w:ascii="Tahoma" w:hAnsi="Tahoma" w:cs="Tahoma"/>
          <w:sz w:val="28"/>
          <w:szCs w:val="28"/>
          <w:lang w:val="el-GR"/>
        </w:rPr>
        <w:t xml:space="preserve"> την ημέρα</w:t>
      </w:r>
      <w:r>
        <w:rPr>
          <w:rFonts w:ascii="Tahoma" w:hAnsi="Tahoma" w:cs="Tahoma"/>
          <w:sz w:val="28"/>
          <w:szCs w:val="28"/>
          <w:lang w:val="el-GR"/>
        </w:rPr>
        <w:t xml:space="preserve">. </w:t>
      </w:r>
      <w:r w:rsidR="00D16961">
        <w:rPr>
          <w:rFonts w:ascii="Tahoma" w:hAnsi="Tahoma" w:cs="Tahoma"/>
          <w:sz w:val="28"/>
          <w:szCs w:val="28"/>
          <w:lang w:val="el-GR"/>
        </w:rPr>
        <w:t>Σήμερα ο</w:t>
      </w:r>
      <w:r>
        <w:rPr>
          <w:rFonts w:ascii="Tahoma" w:hAnsi="Tahoma" w:cs="Tahoma"/>
          <w:sz w:val="28"/>
          <w:szCs w:val="28"/>
          <w:lang w:val="el-GR"/>
        </w:rPr>
        <w:t xml:space="preserve"> αριθμός αυτός </w:t>
      </w:r>
      <w:r w:rsidR="00D16961">
        <w:rPr>
          <w:rFonts w:ascii="Tahoma" w:hAnsi="Tahoma" w:cs="Tahoma"/>
          <w:sz w:val="28"/>
          <w:szCs w:val="28"/>
          <w:lang w:val="el-GR"/>
        </w:rPr>
        <w:t>είναι γύρω στις</w:t>
      </w:r>
      <w:r>
        <w:rPr>
          <w:rFonts w:ascii="Tahoma" w:hAnsi="Tahoma" w:cs="Tahoma"/>
          <w:sz w:val="28"/>
          <w:szCs w:val="28"/>
          <w:lang w:val="el-GR"/>
        </w:rPr>
        <w:t xml:space="preserve"> 160.000</w:t>
      </w:r>
      <w:r w:rsidR="00D16961">
        <w:rPr>
          <w:rFonts w:ascii="Tahoma" w:hAnsi="Tahoma" w:cs="Tahoma"/>
          <w:sz w:val="28"/>
          <w:szCs w:val="28"/>
          <w:lang w:val="el-GR"/>
        </w:rPr>
        <w:t>.</w:t>
      </w:r>
    </w:p>
    <w:p w:rsidR="00D16961" w:rsidRDefault="005D28D6" w:rsidP="004426DB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Η </w:t>
      </w:r>
      <w:r w:rsidR="00D16961">
        <w:rPr>
          <w:rFonts w:ascii="Tahoma" w:hAnsi="Tahoma" w:cs="Tahoma"/>
          <w:sz w:val="28"/>
          <w:szCs w:val="28"/>
          <w:lang w:val="el-GR"/>
        </w:rPr>
        <w:t xml:space="preserve">Γέφυρα του </w:t>
      </w:r>
      <w:proofErr w:type="spellStart"/>
      <w:r w:rsidR="00D16961">
        <w:rPr>
          <w:rFonts w:ascii="Tahoma" w:hAnsi="Tahoma" w:cs="Tahoma"/>
          <w:sz w:val="28"/>
          <w:szCs w:val="28"/>
          <w:lang w:val="el-GR"/>
        </w:rPr>
        <w:t>Σίδνεϊ</w:t>
      </w:r>
      <w:proofErr w:type="spellEnd"/>
      <w:r w:rsidR="00D16961">
        <w:rPr>
          <w:rFonts w:ascii="Tahoma" w:hAnsi="Tahoma" w:cs="Tahoma"/>
          <w:sz w:val="28"/>
          <w:szCs w:val="28"/>
          <w:lang w:val="el-GR"/>
        </w:rPr>
        <w:t>. Ένα στολίδι της πόλης αλλά και σύμβολο όλης της χώρας…</w:t>
      </w:r>
    </w:p>
    <w:p w:rsidR="00116D1A" w:rsidRDefault="00CF2573" w:rsidP="00D27A1B">
      <w:pPr>
        <w:pStyle w:val="Web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Αυτά για σήμερα. </w:t>
      </w:r>
      <w:r w:rsidR="00D16961">
        <w:rPr>
          <w:rFonts w:ascii="Tahoma" w:hAnsi="Tahoma" w:cs="Tahoma"/>
          <w:sz w:val="28"/>
          <w:szCs w:val="28"/>
          <w:lang w:val="el-GR"/>
        </w:rPr>
        <w:t>Μέχρι τ</w:t>
      </w:r>
      <w:r w:rsidR="00D27A1B">
        <w:rPr>
          <w:rFonts w:ascii="Tahoma" w:hAnsi="Tahoma" w:cs="Tahoma"/>
          <w:sz w:val="28"/>
          <w:szCs w:val="28"/>
          <w:lang w:val="el-GR"/>
        </w:rPr>
        <w:t xml:space="preserve">ην άλλη εβδομάδα </w:t>
      </w:r>
      <w:r>
        <w:rPr>
          <w:rFonts w:ascii="Tahoma" w:hAnsi="Tahoma" w:cs="Tahoma"/>
          <w:sz w:val="28"/>
          <w:szCs w:val="28"/>
          <w:lang w:val="el-GR"/>
        </w:rPr>
        <w:t xml:space="preserve">να περνάτε καλά και να μην παίρνετε τίποτα στα σοβαρά. Τα άγχη, οι ανησυχίες και οι </w:t>
      </w:r>
      <w:r>
        <w:rPr>
          <w:rFonts w:ascii="Tahoma" w:hAnsi="Tahoma" w:cs="Tahoma"/>
          <w:sz w:val="28"/>
          <w:szCs w:val="28"/>
          <w:lang w:val="el-GR"/>
        </w:rPr>
        <w:lastRenderedPageBreak/>
        <w:t xml:space="preserve">αγωνίες </w:t>
      </w:r>
      <w:r w:rsidR="003F2DF5">
        <w:rPr>
          <w:rFonts w:ascii="Tahoma" w:hAnsi="Tahoma" w:cs="Tahoma"/>
          <w:sz w:val="28"/>
          <w:szCs w:val="28"/>
          <w:lang w:val="el-GR"/>
        </w:rPr>
        <w:t>είναι σαράκια που μας φθείρουν χωρίς να</w:t>
      </w:r>
      <w:r>
        <w:rPr>
          <w:rFonts w:ascii="Tahoma" w:hAnsi="Tahoma" w:cs="Tahoma"/>
          <w:sz w:val="28"/>
          <w:szCs w:val="28"/>
          <w:lang w:val="el-GR"/>
        </w:rPr>
        <w:t xml:space="preserve"> αποτρέπουν τα μελλούμενα να συμβούν…</w:t>
      </w:r>
    </w:p>
    <w:p w:rsidR="00F52832" w:rsidRPr="00C61742" w:rsidRDefault="000C015D" w:rsidP="003F2DF5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outlineLvl w:val="0"/>
        <w:rPr>
          <w:rFonts w:ascii="Tahoma" w:hAnsi="Tahoma" w:cs="Tahoma"/>
          <w:i/>
          <w:sz w:val="28"/>
          <w:szCs w:val="28"/>
          <w:lang w:val="el-GR"/>
        </w:rPr>
      </w:pPr>
      <w:r w:rsidRPr="003F2DF5">
        <w:rPr>
          <w:rFonts w:ascii="Tahoma" w:hAnsi="Tahoma" w:cs="Tahoma"/>
          <w:b/>
          <w:sz w:val="28"/>
          <w:szCs w:val="28"/>
          <w:lang w:val="el-GR"/>
        </w:rPr>
        <w:t>Στ</w:t>
      </w:r>
      <w:r w:rsidR="00E66657">
        <w:rPr>
          <w:rFonts w:ascii="Tahoma" w:hAnsi="Tahoma" w:cs="Tahoma"/>
          <w:b/>
          <w:sz w:val="28"/>
          <w:szCs w:val="28"/>
          <w:lang w:val="el-GR"/>
        </w:rPr>
        <w:t>η</w:t>
      </w:r>
      <w:r w:rsidRPr="003F2DF5">
        <w:rPr>
          <w:rFonts w:ascii="Tahoma" w:hAnsi="Tahoma" w:cs="Tahoma"/>
          <w:b/>
          <w:sz w:val="28"/>
          <w:szCs w:val="28"/>
          <w:lang w:val="el-GR"/>
        </w:rPr>
        <w:t xml:space="preserve"> φωτογραφί</w:t>
      </w:r>
      <w:r w:rsidR="00E66657">
        <w:rPr>
          <w:rFonts w:ascii="Tahoma" w:hAnsi="Tahoma" w:cs="Tahoma"/>
          <w:b/>
          <w:sz w:val="28"/>
          <w:szCs w:val="28"/>
          <w:lang w:val="el-GR"/>
        </w:rPr>
        <w:t xml:space="preserve">α (του </w:t>
      </w:r>
      <w:r w:rsidR="00E66657">
        <w:rPr>
          <w:rFonts w:ascii="Tahoma" w:hAnsi="Tahoma" w:cs="Tahoma"/>
          <w:b/>
          <w:sz w:val="28"/>
          <w:szCs w:val="28"/>
          <w:lang w:val="en-AU"/>
        </w:rPr>
        <w:t>David</w:t>
      </w:r>
      <w:r w:rsidR="00E66657" w:rsidRPr="00E66657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proofErr w:type="spellStart"/>
      <w:r w:rsidR="00E66657">
        <w:rPr>
          <w:rFonts w:ascii="Tahoma" w:hAnsi="Tahoma" w:cs="Tahoma"/>
          <w:b/>
          <w:sz w:val="28"/>
          <w:szCs w:val="28"/>
          <w:lang w:val="en-AU"/>
        </w:rPr>
        <w:t>Latimore</w:t>
      </w:r>
      <w:proofErr w:type="spellEnd"/>
      <w:r w:rsidR="00E66657" w:rsidRPr="00E66657">
        <w:rPr>
          <w:rFonts w:ascii="Tahoma" w:hAnsi="Tahoma" w:cs="Tahoma"/>
          <w:b/>
          <w:sz w:val="28"/>
          <w:szCs w:val="28"/>
          <w:lang w:val="el-GR"/>
        </w:rPr>
        <w:t>)</w:t>
      </w:r>
      <w:r w:rsidR="005D28D6">
        <w:rPr>
          <w:rFonts w:ascii="Tahoma" w:hAnsi="Tahoma" w:cs="Tahoma"/>
          <w:b/>
          <w:sz w:val="28"/>
          <w:szCs w:val="28"/>
          <w:lang w:val="el-GR"/>
        </w:rPr>
        <w:t xml:space="preserve"> η</w:t>
      </w:r>
      <w:bookmarkStart w:id="0" w:name="_GoBack"/>
      <w:bookmarkEnd w:id="0"/>
      <w:r w:rsidR="00D16961">
        <w:rPr>
          <w:rFonts w:ascii="Tahoma" w:hAnsi="Tahoma" w:cs="Tahoma"/>
          <w:b/>
          <w:sz w:val="28"/>
          <w:szCs w:val="28"/>
          <w:lang w:val="el-GR"/>
        </w:rPr>
        <w:t xml:space="preserve"> φημισμένη Γέφυρα του </w:t>
      </w:r>
      <w:proofErr w:type="spellStart"/>
      <w:r w:rsidR="00D16961">
        <w:rPr>
          <w:rFonts w:ascii="Tahoma" w:hAnsi="Tahoma" w:cs="Tahoma"/>
          <w:b/>
          <w:sz w:val="28"/>
          <w:szCs w:val="28"/>
          <w:lang w:val="el-GR"/>
        </w:rPr>
        <w:t>Σίδνεϊ</w:t>
      </w:r>
      <w:proofErr w:type="spellEnd"/>
      <w:r w:rsidR="00D16961">
        <w:rPr>
          <w:rFonts w:ascii="Tahoma" w:hAnsi="Tahoma" w:cs="Tahoma"/>
          <w:b/>
          <w:sz w:val="28"/>
          <w:szCs w:val="28"/>
          <w:lang w:val="el-GR"/>
        </w:rPr>
        <w:t>. Είναι ένα εντυπωσιακό κατασκεύασμα αλλά και ένας σημαντικός κυκλοφοριακός «πνεύμονας» της πόλης</w:t>
      </w:r>
      <w:r w:rsidR="00C61742">
        <w:rPr>
          <w:rFonts w:ascii="Tahoma" w:hAnsi="Tahoma" w:cs="Tahoma"/>
          <w:b/>
          <w:sz w:val="28"/>
          <w:szCs w:val="28"/>
          <w:lang w:val="el-GR"/>
        </w:rPr>
        <w:t>…</w:t>
      </w:r>
      <w:r w:rsidR="005D08E2" w:rsidRPr="003F2DF5">
        <w:rPr>
          <w:rFonts w:ascii="Tahoma" w:hAnsi="Tahoma" w:cs="Tahoma"/>
          <w:b/>
          <w:sz w:val="28"/>
          <w:szCs w:val="28"/>
          <w:lang w:val="el-GR"/>
        </w:rPr>
        <w:t xml:space="preserve"> </w:t>
      </w:r>
    </w:p>
    <w:p w:rsidR="00C61742" w:rsidRPr="00C61742" w:rsidRDefault="00C61742" w:rsidP="00C61742">
      <w:pPr>
        <w:pStyle w:val="a3"/>
        <w:spacing w:before="100" w:beforeAutospacing="1" w:after="100" w:afterAutospacing="1" w:line="240" w:lineRule="auto"/>
        <w:ind w:left="1080"/>
        <w:outlineLvl w:val="0"/>
        <w:rPr>
          <w:rFonts w:ascii="Tahoma" w:hAnsi="Tahoma" w:cs="Tahoma"/>
          <w:sz w:val="28"/>
          <w:szCs w:val="28"/>
          <w:lang w:val="el-GR"/>
        </w:rPr>
      </w:pPr>
    </w:p>
    <w:p w:rsidR="00F172E4" w:rsidRPr="00D16961" w:rsidRDefault="00F172E4" w:rsidP="00D1696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</w:pPr>
      <w:r w:rsidRPr="00D16961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</w:t>
      </w:r>
      <w:r w:rsidR="00C61742" w:rsidRPr="00D16961">
        <w:rPr>
          <w:rFonts w:ascii="Tahoma" w:hAnsi="Tahoma" w:cs="Tahoma"/>
          <w:sz w:val="28"/>
          <w:szCs w:val="28"/>
          <w:lang w:val="el-GR"/>
        </w:rPr>
        <w:t>δημοσίευμα</w:t>
      </w:r>
      <w:r w:rsidRPr="00D16961">
        <w:rPr>
          <w:rFonts w:ascii="Tahoma" w:hAnsi="Tahoma" w:cs="Tahoma"/>
          <w:sz w:val="28"/>
          <w:szCs w:val="28"/>
          <w:lang w:val="el-GR"/>
        </w:rPr>
        <w:t xml:space="preserve"> ή στην ηλεκτρονική μου διεύθυνση </w:t>
      </w:r>
      <w:hyperlink r:id="rId7" w:history="1">
        <w:r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D16961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D16961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D16961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D16961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D16961" w:rsidRDefault="00D16961" w:rsidP="00D16961">
      <w:pPr>
        <w:pStyle w:val="a3"/>
      </w:pPr>
    </w:p>
    <w:p w:rsidR="00F172E4" w:rsidRPr="00D16961" w:rsidRDefault="005D28D6" w:rsidP="00D1696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hyperlink r:id="rId8" w:history="1"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www</w:t>
        </w:r>
        <w:r w:rsidR="00F172E4" w:rsidRPr="00D16961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proofErr w:type="spellStart"/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omegadocumentaries</w:t>
        </w:r>
        <w:proofErr w:type="spellEnd"/>
        <w:r w:rsidR="00F172E4" w:rsidRPr="00D16961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F172E4" w:rsidRPr="00D16961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="00F172E4" w:rsidRPr="00D16961"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  <w:t xml:space="preserve"> </w:t>
      </w:r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(Τελευταία παραγωγή: ΚΕΦΑΛΛΟΝΙΑ ΚΑΙ ΙΘΑΚΗ </w:t>
      </w:r>
      <w:proofErr w:type="gramStart"/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–  ΛΟΥΛΟΥΔΙΑ</w:t>
      </w:r>
      <w:proofErr w:type="gramEnd"/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ΤΟΥ ΠΕΛΑΓΟΥΣ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. Για να αποκτήσετε το 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80B47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</w:t>
      </w:r>
      <w:r w:rsidR="00F172E4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)</w:t>
      </w:r>
      <w:r w:rsidR="00441EA6" w:rsidRPr="00D16961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sectPr w:rsidR="00F172E4" w:rsidRPr="00D16961" w:rsidSect="00517E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A774D1"/>
    <w:multiLevelType w:val="multilevel"/>
    <w:tmpl w:val="8FD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D5E14"/>
    <w:multiLevelType w:val="hybridMultilevel"/>
    <w:tmpl w:val="8EF82D14"/>
    <w:lvl w:ilvl="0" w:tplc="719A7F3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12301E"/>
    <w:multiLevelType w:val="hybridMultilevel"/>
    <w:tmpl w:val="B656B562"/>
    <w:lvl w:ilvl="0" w:tplc="82E2A47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6C2098"/>
    <w:multiLevelType w:val="hybridMultilevel"/>
    <w:tmpl w:val="D20237C0"/>
    <w:lvl w:ilvl="0" w:tplc="24C28FA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4128B9"/>
    <w:multiLevelType w:val="hybridMultilevel"/>
    <w:tmpl w:val="EFC28988"/>
    <w:lvl w:ilvl="0" w:tplc="E3C48702">
      <w:numFmt w:val="bullet"/>
      <w:lvlText w:val=""/>
      <w:lvlJc w:val="left"/>
      <w:pPr>
        <w:ind w:left="36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831A0B"/>
    <w:multiLevelType w:val="hybridMultilevel"/>
    <w:tmpl w:val="E998EA82"/>
    <w:lvl w:ilvl="0" w:tplc="E3C48702">
      <w:numFmt w:val="bullet"/>
      <w:lvlText w:val=""/>
      <w:lvlJc w:val="left"/>
      <w:pPr>
        <w:ind w:left="1080" w:hanging="360"/>
      </w:pPr>
      <w:rPr>
        <w:rFonts w:ascii="Symbol" w:eastAsia="MS Gothic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A70CAA"/>
    <w:multiLevelType w:val="hybridMultilevel"/>
    <w:tmpl w:val="FF84387E"/>
    <w:lvl w:ilvl="0" w:tplc="3732DB9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DB4523"/>
    <w:multiLevelType w:val="hybridMultilevel"/>
    <w:tmpl w:val="1B4A47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007FF"/>
    <w:rsid w:val="000016EA"/>
    <w:rsid w:val="00004936"/>
    <w:rsid w:val="000158C6"/>
    <w:rsid w:val="00016426"/>
    <w:rsid w:val="00020B13"/>
    <w:rsid w:val="00020E17"/>
    <w:rsid w:val="00022403"/>
    <w:rsid w:val="00026AAB"/>
    <w:rsid w:val="000349DD"/>
    <w:rsid w:val="000462CA"/>
    <w:rsid w:val="0005335A"/>
    <w:rsid w:val="00055CA9"/>
    <w:rsid w:val="000561C4"/>
    <w:rsid w:val="00060FE0"/>
    <w:rsid w:val="00061611"/>
    <w:rsid w:val="00061783"/>
    <w:rsid w:val="00061FD0"/>
    <w:rsid w:val="00062349"/>
    <w:rsid w:val="00063994"/>
    <w:rsid w:val="00066BC9"/>
    <w:rsid w:val="00073C15"/>
    <w:rsid w:val="0007749B"/>
    <w:rsid w:val="000811DD"/>
    <w:rsid w:val="00083820"/>
    <w:rsid w:val="00085930"/>
    <w:rsid w:val="00086F98"/>
    <w:rsid w:val="00094907"/>
    <w:rsid w:val="000A0070"/>
    <w:rsid w:val="000A20B4"/>
    <w:rsid w:val="000C0074"/>
    <w:rsid w:val="000C015D"/>
    <w:rsid w:val="000C7F93"/>
    <w:rsid w:val="000D19E1"/>
    <w:rsid w:val="000D1DD3"/>
    <w:rsid w:val="000E006D"/>
    <w:rsid w:val="000E28C2"/>
    <w:rsid w:val="000E46A6"/>
    <w:rsid w:val="000E69D4"/>
    <w:rsid w:val="000F4104"/>
    <w:rsid w:val="000F6BDA"/>
    <w:rsid w:val="000F70DC"/>
    <w:rsid w:val="00104E42"/>
    <w:rsid w:val="0010698D"/>
    <w:rsid w:val="00110A4F"/>
    <w:rsid w:val="00116D1A"/>
    <w:rsid w:val="00116DFA"/>
    <w:rsid w:val="00121661"/>
    <w:rsid w:val="0012202B"/>
    <w:rsid w:val="001235D0"/>
    <w:rsid w:val="00123DFF"/>
    <w:rsid w:val="00125077"/>
    <w:rsid w:val="00130E87"/>
    <w:rsid w:val="0013248D"/>
    <w:rsid w:val="0014768F"/>
    <w:rsid w:val="00152BE5"/>
    <w:rsid w:val="00155CD0"/>
    <w:rsid w:val="001566C5"/>
    <w:rsid w:val="00162D2D"/>
    <w:rsid w:val="00162D6D"/>
    <w:rsid w:val="001663EF"/>
    <w:rsid w:val="00167BA5"/>
    <w:rsid w:val="001729A1"/>
    <w:rsid w:val="001735D0"/>
    <w:rsid w:val="00173920"/>
    <w:rsid w:val="001870E7"/>
    <w:rsid w:val="00190485"/>
    <w:rsid w:val="0019343A"/>
    <w:rsid w:val="001934E5"/>
    <w:rsid w:val="00193939"/>
    <w:rsid w:val="001A200D"/>
    <w:rsid w:val="001A378B"/>
    <w:rsid w:val="001A508A"/>
    <w:rsid w:val="001B0FBE"/>
    <w:rsid w:val="001B6C7E"/>
    <w:rsid w:val="001C113A"/>
    <w:rsid w:val="001C3044"/>
    <w:rsid w:val="001C7A05"/>
    <w:rsid w:val="001D0D39"/>
    <w:rsid w:val="001D1AE0"/>
    <w:rsid w:val="001D342B"/>
    <w:rsid w:val="001D69DD"/>
    <w:rsid w:val="001D70E6"/>
    <w:rsid w:val="001D7A63"/>
    <w:rsid w:val="001E0E61"/>
    <w:rsid w:val="001E1CFA"/>
    <w:rsid w:val="001E4BDB"/>
    <w:rsid w:val="001E6282"/>
    <w:rsid w:val="001F0EDF"/>
    <w:rsid w:val="001F21FA"/>
    <w:rsid w:val="001F28D2"/>
    <w:rsid w:val="001F2E9A"/>
    <w:rsid w:val="001F5A98"/>
    <w:rsid w:val="001F6DE6"/>
    <w:rsid w:val="00204356"/>
    <w:rsid w:val="00204AF7"/>
    <w:rsid w:val="002060AC"/>
    <w:rsid w:val="00214B43"/>
    <w:rsid w:val="00216EE5"/>
    <w:rsid w:val="002243E5"/>
    <w:rsid w:val="00224E99"/>
    <w:rsid w:val="002302E8"/>
    <w:rsid w:val="00231923"/>
    <w:rsid w:val="00231E6C"/>
    <w:rsid w:val="00236511"/>
    <w:rsid w:val="0023678A"/>
    <w:rsid w:val="00237E34"/>
    <w:rsid w:val="00246EEA"/>
    <w:rsid w:val="00252F57"/>
    <w:rsid w:val="00253078"/>
    <w:rsid w:val="002632EB"/>
    <w:rsid w:val="00263628"/>
    <w:rsid w:val="00263D72"/>
    <w:rsid w:val="00266216"/>
    <w:rsid w:val="00272A94"/>
    <w:rsid w:val="00273ACD"/>
    <w:rsid w:val="00280B47"/>
    <w:rsid w:val="002826AB"/>
    <w:rsid w:val="00285866"/>
    <w:rsid w:val="00287234"/>
    <w:rsid w:val="00287E9D"/>
    <w:rsid w:val="002A7F8F"/>
    <w:rsid w:val="002B5104"/>
    <w:rsid w:val="002C4A35"/>
    <w:rsid w:val="002C58D1"/>
    <w:rsid w:val="002C72E7"/>
    <w:rsid w:val="002D21AD"/>
    <w:rsid w:val="002D3238"/>
    <w:rsid w:val="002D4B59"/>
    <w:rsid w:val="002D6E66"/>
    <w:rsid w:val="002E3F29"/>
    <w:rsid w:val="002E63C1"/>
    <w:rsid w:val="002E6479"/>
    <w:rsid w:val="002F525A"/>
    <w:rsid w:val="002F57FC"/>
    <w:rsid w:val="002F7544"/>
    <w:rsid w:val="0030035F"/>
    <w:rsid w:val="003113FC"/>
    <w:rsid w:val="00311A15"/>
    <w:rsid w:val="0031274E"/>
    <w:rsid w:val="003175B1"/>
    <w:rsid w:val="00323E3D"/>
    <w:rsid w:val="003265B5"/>
    <w:rsid w:val="00327974"/>
    <w:rsid w:val="003339B5"/>
    <w:rsid w:val="003419C0"/>
    <w:rsid w:val="003422DF"/>
    <w:rsid w:val="003426DA"/>
    <w:rsid w:val="00352DB0"/>
    <w:rsid w:val="00352F8B"/>
    <w:rsid w:val="00354FC7"/>
    <w:rsid w:val="00356CEA"/>
    <w:rsid w:val="00357F69"/>
    <w:rsid w:val="00360FF6"/>
    <w:rsid w:val="00362655"/>
    <w:rsid w:val="00363941"/>
    <w:rsid w:val="00365A7E"/>
    <w:rsid w:val="0036732C"/>
    <w:rsid w:val="00371D2E"/>
    <w:rsid w:val="00372681"/>
    <w:rsid w:val="00377E38"/>
    <w:rsid w:val="00384A9A"/>
    <w:rsid w:val="00386E3D"/>
    <w:rsid w:val="00387E98"/>
    <w:rsid w:val="00396DC8"/>
    <w:rsid w:val="00396EA8"/>
    <w:rsid w:val="003A0070"/>
    <w:rsid w:val="003A46F4"/>
    <w:rsid w:val="003B328F"/>
    <w:rsid w:val="003B73D9"/>
    <w:rsid w:val="003C1FDA"/>
    <w:rsid w:val="003C2427"/>
    <w:rsid w:val="003C6A17"/>
    <w:rsid w:val="003D3181"/>
    <w:rsid w:val="003D5AD6"/>
    <w:rsid w:val="003E4227"/>
    <w:rsid w:val="003E5A36"/>
    <w:rsid w:val="003F2024"/>
    <w:rsid w:val="003F2DF5"/>
    <w:rsid w:val="003F61A3"/>
    <w:rsid w:val="004015FD"/>
    <w:rsid w:val="00402BA1"/>
    <w:rsid w:val="004060A2"/>
    <w:rsid w:val="004076BA"/>
    <w:rsid w:val="00410E76"/>
    <w:rsid w:val="004126E9"/>
    <w:rsid w:val="00413742"/>
    <w:rsid w:val="004234E3"/>
    <w:rsid w:val="0042636F"/>
    <w:rsid w:val="004362BA"/>
    <w:rsid w:val="00441EA6"/>
    <w:rsid w:val="004426DB"/>
    <w:rsid w:val="004513C1"/>
    <w:rsid w:val="00456ED2"/>
    <w:rsid w:val="004572E8"/>
    <w:rsid w:val="00457555"/>
    <w:rsid w:val="00460995"/>
    <w:rsid w:val="00463ED0"/>
    <w:rsid w:val="0046550D"/>
    <w:rsid w:val="00465A4F"/>
    <w:rsid w:val="00467BC1"/>
    <w:rsid w:val="0048654F"/>
    <w:rsid w:val="004876B6"/>
    <w:rsid w:val="00495A0C"/>
    <w:rsid w:val="004A141E"/>
    <w:rsid w:val="004A3281"/>
    <w:rsid w:val="004A4C67"/>
    <w:rsid w:val="004A5308"/>
    <w:rsid w:val="004A5B44"/>
    <w:rsid w:val="004B4E08"/>
    <w:rsid w:val="004C2AEC"/>
    <w:rsid w:val="004C32D5"/>
    <w:rsid w:val="004C4ED2"/>
    <w:rsid w:val="004D24E6"/>
    <w:rsid w:val="004D27A7"/>
    <w:rsid w:val="004D2BEE"/>
    <w:rsid w:val="004E4A62"/>
    <w:rsid w:val="004E700D"/>
    <w:rsid w:val="004F05C9"/>
    <w:rsid w:val="004F4D67"/>
    <w:rsid w:val="00501AC6"/>
    <w:rsid w:val="00501E3D"/>
    <w:rsid w:val="00502344"/>
    <w:rsid w:val="00502E66"/>
    <w:rsid w:val="00505B91"/>
    <w:rsid w:val="0050758E"/>
    <w:rsid w:val="005133EB"/>
    <w:rsid w:val="005134CB"/>
    <w:rsid w:val="005166C6"/>
    <w:rsid w:val="00517E15"/>
    <w:rsid w:val="005224ED"/>
    <w:rsid w:val="00523EDD"/>
    <w:rsid w:val="00527314"/>
    <w:rsid w:val="005273AE"/>
    <w:rsid w:val="00532643"/>
    <w:rsid w:val="005360C7"/>
    <w:rsid w:val="00546D79"/>
    <w:rsid w:val="005470D1"/>
    <w:rsid w:val="00547FE7"/>
    <w:rsid w:val="0055181F"/>
    <w:rsid w:val="00563C35"/>
    <w:rsid w:val="00565F2E"/>
    <w:rsid w:val="005701AE"/>
    <w:rsid w:val="00585BDE"/>
    <w:rsid w:val="00585CE2"/>
    <w:rsid w:val="00587324"/>
    <w:rsid w:val="00587870"/>
    <w:rsid w:val="005924EA"/>
    <w:rsid w:val="005A1023"/>
    <w:rsid w:val="005A3955"/>
    <w:rsid w:val="005A5ABB"/>
    <w:rsid w:val="005A6CAE"/>
    <w:rsid w:val="005B3DE3"/>
    <w:rsid w:val="005B4706"/>
    <w:rsid w:val="005B4791"/>
    <w:rsid w:val="005C05CF"/>
    <w:rsid w:val="005C0A7C"/>
    <w:rsid w:val="005C2A93"/>
    <w:rsid w:val="005C4851"/>
    <w:rsid w:val="005C5A33"/>
    <w:rsid w:val="005C6395"/>
    <w:rsid w:val="005C6DD0"/>
    <w:rsid w:val="005D08B0"/>
    <w:rsid w:val="005D08E2"/>
    <w:rsid w:val="005D28D6"/>
    <w:rsid w:val="005D320B"/>
    <w:rsid w:val="005D57BD"/>
    <w:rsid w:val="005D5E03"/>
    <w:rsid w:val="005D70B1"/>
    <w:rsid w:val="005E1017"/>
    <w:rsid w:val="005E1C53"/>
    <w:rsid w:val="005E547A"/>
    <w:rsid w:val="005E7875"/>
    <w:rsid w:val="005F209D"/>
    <w:rsid w:val="005F2496"/>
    <w:rsid w:val="005F4404"/>
    <w:rsid w:val="006018C0"/>
    <w:rsid w:val="00634CFA"/>
    <w:rsid w:val="006527AA"/>
    <w:rsid w:val="006571B3"/>
    <w:rsid w:val="006602C2"/>
    <w:rsid w:val="00674797"/>
    <w:rsid w:val="00677672"/>
    <w:rsid w:val="00685631"/>
    <w:rsid w:val="00685B84"/>
    <w:rsid w:val="00691B10"/>
    <w:rsid w:val="00692174"/>
    <w:rsid w:val="00694B30"/>
    <w:rsid w:val="006973AF"/>
    <w:rsid w:val="006A293F"/>
    <w:rsid w:val="006B2944"/>
    <w:rsid w:val="006B4A6E"/>
    <w:rsid w:val="006B55D0"/>
    <w:rsid w:val="006C130D"/>
    <w:rsid w:val="006C4E28"/>
    <w:rsid w:val="006C6DE1"/>
    <w:rsid w:val="006D290F"/>
    <w:rsid w:val="006D4748"/>
    <w:rsid w:val="006F14DF"/>
    <w:rsid w:val="006F24DC"/>
    <w:rsid w:val="006F669F"/>
    <w:rsid w:val="00701A3C"/>
    <w:rsid w:val="00702949"/>
    <w:rsid w:val="0071672D"/>
    <w:rsid w:val="00716DE3"/>
    <w:rsid w:val="00720480"/>
    <w:rsid w:val="00721B2B"/>
    <w:rsid w:val="00722117"/>
    <w:rsid w:val="007241BE"/>
    <w:rsid w:val="00727259"/>
    <w:rsid w:val="00730B3E"/>
    <w:rsid w:val="007317D8"/>
    <w:rsid w:val="007319CC"/>
    <w:rsid w:val="00734E3F"/>
    <w:rsid w:val="0074531F"/>
    <w:rsid w:val="007511E7"/>
    <w:rsid w:val="00751E12"/>
    <w:rsid w:val="0076258A"/>
    <w:rsid w:val="007626A1"/>
    <w:rsid w:val="0076472F"/>
    <w:rsid w:val="00773733"/>
    <w:rsid w:val="00776387"/>
    <w:rsid w:val="00776AE9"/>
    <w:rsid w:val="00782093"/>
    <w:rsid w:val="00783D89"/>
    <w:rsid w:val="0078654E"/>
    <w:rsid w:val="00794A64"/>
    <w:rsid w:val="007954B6"/>
    <w:rsid w:val="007A59C6"/>
    <w:rsid w:val="007B0846"/>
    <w:rsid w:val="007B0AC6"/>
    <w:rsid w:val="007B0D2E"/>
    <w:rsid w:val="007B5B95"/>
    <w:rsid w:val="007C180A"/>
    <w:rsid w:val="007C3536"/>
    <w:rsid w:val="007C623A"/>
    <w:rsid w:val="007C69E4"/>
    <w:rsid w:val="007D063A"/>
    <w:rsid w:val="007D38A8"/>
    <w:rsid w:val="007E39F7"/>
    <w:rsid w:val="007E7C75"/>
    <w:rsid w:val="007F5E5D"/>
    <w:rsid w:val="00811693"/>
    <w:rsid w:val="00813543"/>
    <w:rsid w:val="00814CD8"/>
    <w:rsid w:val="00816DCA"/>
    <w:rsid w:val="00816E22"/>
    <w:rsid w:val="00817012"/>
    <w:rsid w:val="008212B4"/>
    <w:rsid w:val="00821653"/>
    <w:rsid w:val="00830760"/>
    <w:rsid w:val="00833A52"/>
    <w:rsid w:val="00841272"/>
    <w:rsid w:val="00844DD6"/>
    <w:rsid w:val="00850840"/>
    <w:rsid w:val="00852B32"/>
    <w:rsid w:val="00855FF1"/>
    <w:rsid w:val="0086663E"/>
    <w:rsid w:val="008722B1"/>
    <w:rsid w:val="00872604"/>
    <w:rsid w:val="0088352A"/>
    <w:rsid w:val="00895750"/>
    <w:rsid w:val="00897107"/>
    <w:rsid w:val="008A27EA"/>
    <w:rsid w:val="008A2AFC"/>
    <w:rsid w:val="008A2D5F"/>
    <w:rsid w:val="008B0DBD"/>
    <w:rsid w:val="008B35CB"/>
    <w:rsid w:val="008B4A3D"/>
    <w:rsid w:val="008B5039"/>
    <w:rsid w:val="008B60DE"/>
    <w:rsid w:val="008B7E0D"/>
    <w:rsid w:val="008C05A0"/>
    <w:rsid w:val="008C167A"/>
    <w:rsid w:val="008C3970"/>
    <w:rsid w:val="008D245A"/>
    <w:rsid w:val="008D3020"/>
    <w:rsid w:val="008D6439"/>
    <w:rsid w:val="008D680F"/>
    <w:rsid w:val="008E2631"/>
    <w:rsid w:val="008F11F6"/>
    <w:rsid w:val="008F4AAC"/>
    <w:rsid w:val="008F5302"/>
    <w:rsid w:val="00900182"/>
    <w:rsid w:val="00907D15"/>
    <w:rsid w:val="00910728"/>
    <w:rsid w:val="009128E4"/>
    <w:rsid w:val="00915642"/>
    <w:rsid w:val="0092427E"/>
    <w:rsid w:val="0092590C"/>
    <w:rsid w:val="00927939"/>
    <w:rsid w:val="0093033B"/>
    <w:rsid w:val="00931ADD"/>
    <w:rsid w:val="00936C42"/>
    <w:rsid w:val="00940307"/>
    <w:rsid w:val="00940705"/>
    <w:rsid w:val="00943A11"/>
    <w:rsid w:val="00943A47"/>
    <w:rsid w:val="0095141D"/>
    <w:rsid w:val="00952E5C"/>
    <w:rsid w:val="00964EEA"/>
    <w:rsid w:val="00966DE8"/>
    <w:rsid w:val="00967A72"/>
    <w:rsid w:val="00972BC1"/>
    <w:rsid w:val="00974717"/>
    <w:rsid w:val="00974E87"/>
    <w:rsid w:val="00980EF0"/>
    <w:rsid w:val="00982E72"/>
    <w:rsid w:val="00985290"/>
    <w:rsid w:val="0098609C"/>
    <w:rsid w:val="00987C03"/>
    <w:rsid w:val="00990E12"/>
    <w:rsid w:val="009A3C23"/>
    <w:rsid w:val="009A6353"/>
    <w:rsid w:val="009B17EB"/>
    <w:rsid w:val="009C1EDE"/>
    <w:rsid w:val="009C29CD"/>
    <w:rsid w:val="009C58E1"/>
    <w:rsid w:val="009D17BD"/>
    <w:rsid w:val="009D3FF3"/>
    <w:rsid w:val="009E1B5E"/>
    <w:rsid w:val="009F3C14"/>
    <w:rsid w:val="009F6B1E"/>
    <w:rsid w:val="00A01642"/>
    <w:rsid w:val="00A05CD8"/>
    <w:rsid w:val="00A062C6"/>
    <w:rsid w:val="00A07718"/>
    <w:rsid w:val="00A07F9B"/>
    <w:rsid w:val="00A10955"/>
    <w:rsid w:val="00A26A67"/>
    <w:rsid w:val="00A30908"/>
    <w:rsid w:val="00A3430D"/>
    <w:rsid w:val="00A35616"/>
    <w:rsid w:val="00A37C3D"/>
    <w:rsid w:val="00A42F9C"/>
    <w:rsid w:val="00A43B68"/>
    <w:rsid w:val="00A47AD2"/>
    <w:rsid w:val="00A52C37"/>
    <w:rsid w:val="00A60755"/>
    <w:rsid w:val="00A67B24"/>
    <w:rsid w:val="00A7040D"/>
    <w:rsid w:val="00A75C57"/>
    <w:rsid w:val="00A80F34"/>
    <w:rsid w:val="00A8380E"/>
    <w:rsid w:val="00A910D5"/>
    <w:rsid w:val="00A977FA"/>
    <w:rsid w:val="00AC1D26"/>
    <w:rsid w:val="00AC3E7A"/>
    <w:rsid w:val="00AC47AD"/>
    <w:rsid w:val="00AC55DB"/>
    <w:rsid w:val="00AC65C2"/>
    <w:rsid w:val="00AD0F14"/>
    <w:rsid w:val="00AD4EBC"/>
    <w:rsid w:val="00AD6B58"/>
    <w:rsid w:val="00AE79E1"/>
    <w:rsid w:val="00AF34E9"/>
    <w:rsid w:val="00AF7DC1"/>
    <w:rsid w:val="00B03E13"/>
    <w:rsid w:val="00B0606D"/>
    <w:rsid w:val="00B114EC"/>
    <w:rsid w:val="00B1421D"/>
    <w:rsid w:val="00B16D95"/>
    <w:rsid w:val="00B16FF7"/>
    <w:rsid w:val="00B17CBB"/>
    <w:rsid w:val="00B17FC9"/>
    <w:rsid w:val="00B21600"/>
    <w:rsid w:val="00B21CE5"/>
    <w:rsid w:val="00B2566D"/>
    <w:rsid w:val="00B25FAA"/>
    <w:rsid w:val="00B27287"/>
    <w:rsid w:val="00B30752"/>
    <w:rsid w:val="00B35A81"/>
    <w:rsid w:val="00B37533"/>
    <w:rsid w:val="00B45699"/>
    <w:rsid w:val="00B46770"/>
    <w:rsid w:val="00B47753"/>
    <w:rsid w:val="00B47A28"/>
    <w:rsid w:val="00B5471B"/>
    <w:rsid w:val="00B616C5"/>
    <w:rsid w:val="00B67987"/>
    <w:rsid w:val="00B72150"/>
    <w:rsid w:val="00B77AF5"/>
    <w:rsid w:val="00B8714A"/>
    <w:rsid w:val="00B92C2D"/>
    <w:rsid w:val="00BA62F5"/>
    <w:rsid w:val="00BA6A05"/>
    <w:rsid w:val="00BB21B1"/>
    <w:rsid w:val="00BB555B"/>
    <w:rsid w:val="00BC207B"/>
    <w:rsid w:val="00BC2A7A"/>
    <w:rsid w:val="00BC6BFA"/>
    <w:rsid w:val="00BE0C07"/>
    <w:rsid w:val="00BE19C8"/>
    <w:rsid w:val="00BE1A9D"/>
    <w:rsid w:val="00BE22F5"/>
    <w:rsid w:val="00BE6EFE"/>
    <w:rsid w:val="00BF10F7"/>
    <w:rsid w:val="00BF2B57"/>
    <w:rsid w:val="00BF5B8F"/>
    <w:rsid w:val="00C000BE"/>
    <w:rsid w:val="00C003EB"/>
    <w:rsid w:val="00C00C5E"/>
    <w:rsid w:val="00C03208"/>
    <w:rsid w:val="00C041AE"/>
    <w:rsid w:val="00C05FCA"/>
    <w:rsid w:val="00C12155"/>
    <w:rsid w:val="00C12C22"/>
    <w:rsid w:val="00C22CDA"/>
    <w:rsid w:val="00C30267"/>
    <w:rsid w:val="00C33A78"/>
    <w:rsid w:val="00C345FC"/>
    <w:rsid w:val="00C36236"/>
    <w:rsid w:val="00C41B23"/>
    <w:rsid w:val="00C458A1"/>
    <w:rsid w:val="00C5414E"/>
    <w:rsid w:val="00C5778A"/>
    <w:rsid w:val="00C61742"/>
    <w:rsid w:val="00C61AF9"/>
    <w:rsid w:val="00C61B9A"/>
    <w:rsid w:val="00C61E3B"/>
    <w:rsid w:val="00C61FBB"/>
    <w:rsid w:val="00C62963"/>
    <w:rsid w:val="00C64119"/>
    <w:rsid w:val="00C6501F"/>
    <w:rsid w:val="00C70501"/>
    <w:rsid w:val="00C7118D"/>
    <w:rsid w:val="00C71A11"/>
    <w:rsid w:val="00C76B36"/>
    <w:rsid w:val="00C84ECA"/>
    <w:rsid w:val="00C85864"/>
    <w:rsid w:val="00C8659F"/>
    <w:rsid w:val="00CA216D"/>
    <w:rsid w:val="00CA31A9"/>
    <w:rsid w:val="00CA7A84"/>
    <w:rsid w:val="00CB043D"/>
    <w:rsid w:val="00CB4A4E"/>
    <w:rsid w:val="00CB537E"/>
    <w:rsid w:val="00CC1544"/>
    <w:rsid w:val="00CC2921"/>
    <w:rsid w:val="00CC419E"/>
    <w:rsid w:val="00CC4FE6"/>
    <w:rsid w:val="00CD1BE3"/>
    <w:rsid w:val="00CD2562"/>
    <w:rsid w:val="00CE1127"/>
    <w:rsid w:val="00CF1D03"/>
    <w:rsid w:val="00CF2573"/>
    <w:rsid w:val="00CF4A23"/>
    <w:rsid w:val="00CF5162"/>
    <w:rsid w:val="00CF53D6"/>
    <w:rsid w:val="00CF7823"/>
    <w:rsid w:val="00D136F7"/>
    <w:rsid w:val="00D16313"/>
    <w:rsid w:val="00D16961"/>
    <w:rsid w:val="00D21F93"/>
    <w:rsid w:val="00D27A1B"/>
    <w:rsid w:val="00D319C4"/>
    <w:rsid w:val="00D36D33"/>
    <w:rsid w:val="00D4348C"/>
    <w:rsid w:val="00D5069D"/>
    <w:rsid w:val="00D5420E"/>
    <w:rsid w:val="00D54EBF"/>
    <w:rsid w:val="00D64237"/>
    <w:rsid w:val="00D7133C"/>
    <w:rsid w:val="00D725B9"/>
    <w:rsid w:val="00D73B5B"/>
    <w:rsid w:val="00D7672D"/>
    <w:rsid w:val="00D83281"/>
    <w:rsid w:val="00D8738D"/>
    <w:rsid w:val="00D87646"/>
    <w:rsid w:val="00D92BDE"/>
    <w:rsid w:val="00D95CBF"/>
    <w:rsid w:val="00DA2E9F"/>
    <w:rsid w:val="00DA455B"/>
    <w:rsid w:val="00DA5B74"/>
    <w:rsid w:val="00DA5FD2"/>
    <w:rsid w:val="00DB0DF4"/>
    <w:rsid w:val="00DB1006"/>
    <w:rsid w:val="00DB1014"/>
    <w:rsid w:val="00DB1DCF"/>
    <w:rsid w:val="00DB3993"/>
    <w:rsid w:val="00DB41B2"/>
    <w:rsid w:val="00DB79FA"/>
    <w:rsid w:val="00DC0BE8"/>
    <w:rsid w:val="00DC572C"/>
    <w:rsid w:val="00DC7B76"/>
    <w:rsid w:val="00DD02B5"/>
    <w:rsid w:val="00DD07D4"/>
    <w:rsid w:val="00DD2389"/>
    <w:rsid w:val="00DE0900"/>
    <w:rsid w:val="00DE1E35"/>
    <w:rsid w:val="00DF3561"/>
    <w:rsid w:val="00DF4573"/>
    <w:rsid w:val="00DF5472"/>
    <w:rsid w:val="00DF7AD0"/>
    <w:rsid w:val="00E01688"/>
    <w:rsid w:val="00E02ACD"/>
    <w:rsid w:val="00E12EDD"/>
    <w:rsid w:val="00E142CE"/>
    <w:rsid w:val="00E171AC"/>
    <w:rsid w:val="00E236E3"/>
    <w:rsid w:val="00E25A3D"/>
    <w:rsid w:val="00E32F30"/>
    <w:rsid w:val="00E41AF1"/>
    <w:rsid w:val="00E51199"/>
    <w:rsid w:val="00E5163C"/>
    <w:rsid w:val="00E631BC"/>
    <w:rsid w:val="00E6353F"/>
    <w:rsid w:val="00E66657"/>
    <w:rsid w:val="00E70668"/>
    <w:rsid w:val="00E70F03"/>
    <w:rsid w:val="00E746CF"/>
    <w:rsid w:val="00E81FFB"/>
    <w:rsid w:val="00E8455C"/>
    <w:rsid w:val="00E91B91"/>
    <w:rsid w:val="00E92A67"/>
    <w:rsid w:val="00E9561E"/>
    <w:rsid w:val="00EA0B99"/>
    <w:rsid w:val="00EA38A4"/>
    <w:rsid w:val="00EA4705"/>
    <w:rsid w:val="00EA54FF"/>
    <w:rsid w:val="00EA78F1"/>
    <w:rsid w:val="00EB29CE"/>
    <w:rsid w:val="00EB2A38"/>
    <w:rsid w:val="00EB3C7B"/>
    <w:rsid w:val="00EC17B5"/>
    <w:rsid w:val="00EC3698"/>
    <w:rsid w:val="00EC754D"/>
    <w:rsid w:val="00EC7F71"/>
    <w:rsid w:val="00ED6524"/>
    <w:rsid w:val="00EE1863"/>
    <w:rsid w:val="00EE2972"/>
    <w:rsid w:val="00EE37BC"/>
    <w:rsid w:val="00EE3E50"/>
    <w:rsid w:val="00EF2B19"/>
    <w:rsid w:val="00EF6B22"/>
    <w:rsid w:val="00EF72AC"/>
    <w:rsid w:val="00F00B32"/>
    <w:rsid w:val="00F051F1"/>
    <w:rsid w:val="00F05304"/>
    <w:rsid w:val="00F06584"/>
    <w:rsid w:val="00F11BB4"/>
    <w:rsid w:val="00F15FFA"/>
    <w:rsid w:val="00F172E4"/>
    <w:rsid w:val="00F17848"/>
    <w:rsid w:val="00F2370A"/>
    <w:rsid w:val="00F30114"/>
    <w:rsid w:val="00F31A87"/>
    <w:rsid w:val="00F3253C"/>
    <w:rsid w:val="00F41D56"/>
    <w:rsid w:val="00F4254F"/>
    <w:rsid w:val="00F42DBA"/>
    <w:rsid w:val="00F5090A"/>
    <w:rsid w:val="00F52832"/>
    <w:rsid w:val="00F542BA"/>
    <w:rsid w:val="00F55340"/>
    <w:rsid w:val="00F56A84"/>
    <w:rsid w:val="00F6104F"/>
    <w:rsid w:val="00F63501"/>
    <w:rsid w:val="00F64707"/>
    <w:rsid w:val="00F65C5B"/>
    <w:rsid w:val="00F7196A"/>
    <w:rsid w:val="00F71F2A"/>
    <w:rsid w:val="00F77508"/>
    <w:rsid w:val="00F7798A"/>
    <w:rsid w:val="00F807EA"/>
    <w:rsid w:val="00F82B42"/>
    <w:rsid w:val="00F86C76"/>
    <w:rsid w:val="00F86CE3"/>
    <w:rsid w:val="00F904F5"/>
    <w:rsid w:val="00F90C65"/>
    <w:rsid w:val="00F9383E"/>
    <w:rsid w:val="00F94A77"/>
    <w:rsid w:val="00FA5318"/>
    <w:rsid w:val="00FA6234"/>
    <w:rsid w:val="00FB1945"/>
    <w:rsid w:val="00FB37E7"/>
    <w:rsid w:val="00FB55CA"/>
    <w:rsid w:val="00FB565A"/>
    <w:rsid w:val="00FC1278"/>
    <w:rsid w:val="00FC276C"/>
    <w:rsid w:val="00FC3496"/>
    <w:rsid w:val="00FC3E40"/>
    <w:rsid w:val="00FC400E"/>
    <w:rsid w:val="00FD11EF"/>
    <w:rsid w:val="00FD1559"/>
    <w:rsid w:val="00FD4967"/>
    <w:rsid w:val="00FE0353"/>
    <w:rsid w:val="00FE14DC"/>
    <w:rsid w:val="00FE14FC"/>
    <w:rsid w:val="00FE5796"/>
    <w:rsid w:val="00FE5E22"/>
    <w:rsid w:val="00FE64A8"/>
    <w:rsid w:val="00FF0443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D2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5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  <w:style w:type="paragraph" w:customStyle="1" w:styleId="auth0">
    <w:name w:val="auth0"/>
    <w:basedOn w:val="a"/>
    <w:rsid w:val="0094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2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7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D063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1A5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a0"/>
    <w:rsid w:val="005D08E2"/>
  </w:style>
  <w:style w:type="character" w:customStyle="1" w:styleId="mw-headline">
    <w:name w:val="mw-headline"/>
    <w:basedOn w:val="a0"/>
    <w:rsid w:val="00C5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orgemessa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cp:lastPrinted>2016-09-14T06:14:00Z</cp:lastPrinted>
  <dcterms:created xsi:type="dcterms:W3CDTF">2016-09-16T19:53:00Z</dcterms:created>
  <dcterms:modified xsi:type="dcterms:W3CDTF">2016-09-16T19:53:00Z</dcterms:modified>
</cp:coreProperties>
</file>